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0C" w:rsidRPr="0067240C" w:rsidRDefault="0067240C" w:rsidP="0067240C">
      <w:pPr>
        <w:jc w:val="center"/>
        <w:rPr>
          <w:b/>
          <w:bCs/>
          <w:lang w:val="en-US"/>
        </w:rPr>
      </w:pPr>
      <w:r w:rsidRPr="0067240C">
        <w:rPr>
          <w:b/>
          <w:bCs/>
          <w:lang w:val="en-US"/>
        </w:rPr>
        <w:t>Overconfidence and the Rational Expectations Model of the</w:t>
      </w:r>
    </w:p>
    <w:p w:rsidR="0067240C" w:rsidRPr="0067240C" w:rsidRDefault="0067240C" w:rsidP="0067240C">
      <w:pPr>
        <w:jc w:val="center"/>
        <w:rPr>
          <w:b/>
          <w:bCs/>
          <w:lang w:val="en-US"/>
        </w:rPr>
      </w:pPr>
      <w:r w:rsidRPr="0067240C">
        <w:rPr>
          <w:b/>
          <w:bCs/>
          <w:lang w:val="en-US"/>
        </w:rPr>
        <w:t>Term Structure of Interest Rates</w:t>
      </w:r>
    </w:p>
    <w:p w:rsidR="0067240C" w:rsidRPr="0067240C" w:rsidRDefault="0067240C" w:rsidP="0067240C">
      <w:pPr>
        <w:jc w:val="center"/>
        <w:rPr>
          <w:lang w:val="en-US"/>
        </w:rPr>
      </w:pPr>
      <w:r w:rsidRPr="0067240C">
        <w:rPr>
          <w:lang w:val="en-US"/>
        </w:rPr>
        <w:t xml:space="preserve">George Bulkley1, Richard D. F. Harris2,* and </w:t>
      </w:r>
      <w:proofErr w:type="spellStart"/>
      <w:r w:rsidRPr="0067240C">
        <w:rPr>
          <w:lang w:val="en-US"/>
        </w:rPr>
        <w:t>Vivekanand</w:t>
      </w:r>
      <w:proofErr w:type="spellEnd"/>
      <w:r w:rsidRPr="0067240C">
        <w:rPr>
          <w:lang w:val="en-US"/>
        </w:rPr>
        <w:t xml:space="preserve"> Nawosah3</w:t>
      </w:r>
    </w:p>
    <w:p w:rsidR="0067240C" w:rsidRPr="0067240C" w:rsidRDefault="0067240C" w:rsidP="0067240C">
      <w:pPr>
        <w:jc w:val="center"/>
        <w:rPr>
          <w:lang w:val="en-US"/>
        </w:rPr>
      </w:pPr>
      <w:r w:rsidRPr="0067240C">
        <w:rPr>
          <w:lang w:val="en-US"/>
        </w:rPr>
        <w:t>July 2015</w:t>
      </w:r>
    </w:p>
    <w:p w:rsidR="0067240C" w:rsidRPr="0067240C" w:rsidRDefault="0067240C" w:rsidP="0067240C">
      <w:pPr>
        <w:jc w:val="center"/>
        <w:rPr>
          <w:b/>
          <w:bCs/>
          <w:lang w:val="en-US"/>
        </w:rPr>
      </w:pPr>
      <w:r w:rsidRPr="0067240C">
        <w:rPr>
          <w:b/>
          <w:bCs/>
          <w:lang w:val="en-US"/>
        </w:rPr>
        <w:t>Abstract</w:t>
      </w:r>
    </w:p>
    <w:p w:rsidR="0067240C" w:rsidRPr="0067240C" w:rsidRDefault="0067240C" w:rsidP="0067240C">
      <w:pPr>
        <w:jc w:val="both"/>
        <w:rPr>
          <w:lang w:val="en-US"/>
        </w:rPr>
      </w:pPr>
      <w:r w:rsidRPr="0067240C">
        <w:rPr>
          <w:lang w:val="en-US"/>
        </w:rPr>
        <w:t>We propose a behavioral explanation for the widely reported rejection of the rational</w:t>
      </w:r>
    </w:p>
    <w:p w:rsidR="0067240C" w:rsidRP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expectations</w:t>
      </w:r>
      <w:proofErr w:type="gramEnd"/>
      <w:r w:rsidRPr="0067240C">
        <w:rPr>
          <w:lang w:val="en-US"/>
        </w:rPr>
        <w:t xml:space="preserve"> model of the term structure of interest rates. We distinguish between public and</w:t>
      </w:r>
    </w:p>
    <w:p w:rsidR="0067240C" w:rsidRP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private</w:t>
      </w:r>
      <w:proofErr w:type="gramEnd"/>
      <w:r w:rsidRPr="0067240C">
        <w:rPr>
          <w:lang w:val="en-US"/>
        </w:rPr>
        <w:t xml:space="preserve"> information and show that overconfidence among investors about the precision of private</w:t>
      </w:r>
    </w:p>
    <w:p w:rsidR="0067240C" w:rsidRP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information</w:t>
      </w:r>
      <w:proofErr w:type="gramEnd"/>
      <w:r w:rsidRPr="0067240C">
        <w:rPr>
          <w:lang w:val="en-US"/>
        </w:rPr>
        <w:t xml:space="preserve"> can account for the empirical failure of the rational expectations model. Using a</w:t>
      </w:r>
    </w:p>
    <w:p w:rsidR="0067240C" w:rsidRP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simulation</w:t>
      </w:r>
      <w:proofErr w:type="gramEnd"/>
      <w:r w:rsidRPr="0067240C">
        <w:rPr>
          <w:lang w:val="en-US"/>
        </w:rPr>
        <w:t xml:space="preserve"> experiment calibrated with data on US interest rates, we demonstrate that only a</w:t>
      </w:r>
    </w:p>
    <w:p w:rsidR="0067240C" w:rsidRP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small</w:t>
      </w:r>
      <w:proofErr w:type="gramEnd"/>
      <w:r w:rsidRPr="0067240C">
        <w:rPr>
          <w:lang w:val="en-US"/>
        </w:rPr>
        <w:t xml:space="preserve"> degree of investor overconfidence is needed to replicate the principle features of the</w:t>
      </w:r>
    </w:p>
    <w:p w:rsidR="0067240C" w:rsidRP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rejections</w:t>
      </w:r>
      <w:proofErr w:type="gramEnd"/>
      <w:r w:rsidRPr="0067240C">
        <w:rPr>
          <w:lang w:val="en-US"/>
        </w:rPr>
        <w:t xml:space="preserve"> of the rational expectations model that have been documented in different tests in the</w:t>
      </w:r>
    </w:p>
    <w:p w:rsidR="0067240C" w:rsidRDefault="0067240C" w:rsidP="0067240C">
      <w:pPr>
        <w:jc w:val="both"/>
        <w:rPr>
          <w:lang w:val="en-US"/>
        </w:rPr>
      </w:pPr>
      <w:proofErr w:type="gramStart"/>
      <w:r w:rsidRPr="0067240C">
        <w:rPr>
          <w:lang w:val="en-US"/>
        </w:rPr>
        <w:t>empirical</w:t>
      </w:r>
      <w:proofErr w:type="gramEnd"/>
      <w:r w:rsidRPr="0067240C">
        <w:rPr>
          <w:lang w:val="en-US"/>
        </w:rPr>
        <w:t xml:space="preserve"> literature.</w:t>
      </w:r>
    </w:p>
    <w:p w:rsidR="0067240C" w:rsidRPr="0067240C" w:rsidRDefault="0067240C" w:rsidP="0067240C">
      <w:pPr>
        <w:jc w:val="both"/>
        <w:rPr>
          <w:lang w:val="en-US"/>
        </w:rPr>
      </w:pPr>
    </w:p>
    <w:p w:rsidR="0067240C" w:rsidRPr="0067240C" w:rsidRDefault="0067240C" w:rsidP="0067240C">
      <w:pPr>
        <w:rPr>
          <w:lang w:val="en-US"/>
        </w:rPr>
      </w:pPr>
      <w:r w:rsidRPr="0067240C">
        <w:rPr>
          <w:b/>
          <w:bCs/>
          <w:lang w:val="en-US"/>
        </w:rPr>
        <w:t>Keywords</w:t>
      </w:r>
      <w:r w:rsidRPr="0067240C">
        <w:rPr>
          <w:lang w:val="en-US"/>
        </w:rPr>
        <w:t xml:space="preserve">: Rational expectations hypothesis; Term structure of interest rates; </w:t>
      </w:r>
      <w:proofErr w:type="spellStart"/>
      <w:r w:rsidRPr="0067240C">
        <w:rPr>
          <w:lang w:val="en-US"/>
        </w:rPr>
        <w:t>Behavioural</w:t>
      </w:r>
      <w:proofErr w:type="spellEnd"/>
      <w:r w:rsidRPr="0067240C">
        <w:rPr>
          <w:lang w:val="en-US"/>
        </w:rPr>
        <w:t xml:space="preserve"> bias;</w:t>
      </w:r>
    </w:p>
    <w:p w:rsidR="0067240C" w:rsidRDefault="0067240C" w:rsidP="0067240C">
      <w:pPr>
        <w:rPr>
          <w:lang w:val="en-US"/>
        </w:rPr>
      </w:pPr>
      <w:proofErr w:type="gramStart"/>
      <w:r w:rsidRPr="0067240C">
        <w:rPr>
          <w:lang w:val="en-US"/>
        </w:rPr>
        <w:t>Overconfidence; Monte Carlo simulation.</w:t>
      </w:r>
      <w:proofErr w:type="gramEnd"/>
      <w:r w:rsidRPr="0067240C">
        <w:rPr>
          <w:lang w:val="en-US"/>
        </w:rPr>
        <w:t xml:space="preserve"> </w:t>
      </w:r>
    </w:p>
    <w:p w:rsidR="0067240C" w:rsidRDefault="0067240C" w:rsidP="0067240C">
      <w:pPr>
        <w:rPr>
          <w:lang w:val="en-US"/>
        </w:rPr>
      </w:pPr>
    </w:p>
    <w:p w:rsidR="0067240C" w:rsidRDefault="0067240C" w:rsidP="0067240C">
      <w:pPr>
        <w:rPr>
          <w:lang w:val="en-US"/>
        </w:rPr>
      </w:pPr>
      <w:r w:rsidRPr="0067240C">
        <w:rPr>
          <w:b/>
          <w:bCs/>
          <w:lang w:val="en-US"/>
        </w:rPr>
        <w:t>JEL</w:t>
      </w:r>
      <w:r w:rsidRPr="0067240C">
        <w:rPr>
          <w:lang w:val="en-US"/>
        </w:rPr>
        <w:t>: C11, G14.</w:t>
      </w:r>
    </w:p>
    <w:p w:rsidR="0067240C" w:rsidRPr="0067240C" w:rsidRDefault="0067240C" w:rsidP="0067240C">
      <w:pPr>
        <w:rPr>
          <w:lang w:val="en-US"/>
        </w:rPr>
      </w:pPr>
      <w:bookmarkStart w:id="0" w:name="_GoBack"/>
      <w:bookmarkEnd w:id="0"/>
    </w:p>
    <w:p w:rsidR="0067240C" w:rsidRPr="0067240C" w:rsidRDefault="0067240C" w:rsidP="0067240C">
      <w:pPr>
        <w:rPr>
          <w:lang w:val="en-US"/>
        </w:rPr>
      </w:pPr>
      <w:r w:rsidRPr="0067240C">
        <w:rPr>
          <w:lang w:val="en-US"/>
        </w:rPr>
        <w:t>1 Department of Accounting and Finance, University of Bristol, 8 Woodland Road, Bristol BS8</w:t>
      </w:r>
    </w:p>
    <w:p w:rsidR="0067240C" w:rsidRPr="0067240C" w:rsidRDefault="0067240C" w:rsidP="0067240C">
      <w:pPr>
        <w:rPr>
          <w:lang w:val="en-US"/>
        </w:rPr>
      </w:pPr>
      <w:proofErr w:type="gramStart"/>
      <w:r w:rsidRPr="0067240C">
        <w:rPr>
          <w:lang w:val="en-US"/>
        </w:rPr>
        <w:t>1TN, UK.</w:t>
      </w:r>
      <w:proofErr w:type="gramEnd"/>
      <w:r w:rsidRPr="0067240C">
        <w:rPr>
          <w:lang w:val="en-US"/>
        </w:rPr>
        <w:t xml:space="preserve"> Email: George.Bulkley@bristol.ac.uk. Tel: +44 (0) 117 9289049.</w:t>
      </w:r>
    </w:p>
    <w:p w:rsidR="0067240C" w:rsidRPr="0067240C" w:rsidRDefault="0067240C" w:rsidP="0067240C">
      <w:pPr>
        <w:rPr>
          <w:lang w:val="en-US"/>
        </w:rPr>
      </w:pPr>
      <w:r w:rsidRPr="0067240C">
        <w:rPr>
          <w:lang w:val="en-US"/>
        </w:rPr>
        <w:t xml:space="preserve">2 </w:t>
      </w:r>
      <w:proofErr w:type="spellStart"/>
      <w:r w:rsidRPr="0067240C">
        <w:rPr>
          <w:lang w:val="en-US"/>
        </w:rPr>
        <w:t>Xfi</w:t>
      </w:r>
      <w:proofErr w:type="spellEnd"/>
      <w:r w:rsidRPr="0067240C">
        <w:rPr>
          <w:lang w:val="en-US"/>
        </w:rPr>
        <w:t xml:space="preserve"> Centre for Finance and Investment, University of Exeter, </w:t>
      </w:r>
      <w:proofErr w:type="spellStart"/>
      <w:r w:rsidRPr="0067240C">
        <w:rPr>
          <w:lang w:val="en-US"/>
        </w:rPr>
        <w:t>Streatham</w:t>
      </w:r>
      <w:proofErr w:type="spellEnd"/>
      <w:r w:rsidRPr="0067240C">
        <w:rPr>
          <w:lang w:val="en-US"/>
        </w:rPr>
        <w:t xml:space="preserve"> Court, Rennes Drive,</w:t>
      </w:r>
    </w:p>
    <w:p w:rsidR="0067240C" w:rsidRPr="0067240C" w:rsidRDefault="0067240C" w:rsidP="0067240C">
      <w:pPr>
        <w:rPr>
          <w:lang w:val="en-US"/>
        </w:rPr>
      </w:pPr>
      <w:r w:rsidRPr="0067240C">
        <w:rPr>
          <w:lang w:val="en-US"/>
        </w:rPr>
        <w:t>Exeter EX4 4ST, UK. Email: R.D.F.Harris@exeter.ac.uk. Tel: +44 (0) 1392 723215.</w:t>
      </w:r>
    </w:p>
    <w:p w:rsidR="0067240C" w:rsidRPr="0067240C" w:rsidRDefault="0067240C" w:rsidP="0067240C">
      <w:proofErr w:type="gramStart"/>
      <w:r w:rsidRPr="0067240C">
        <w:rPr>
          <w:lang w:val="en-US"/>
        </w:rPr>
        <w:t xml:space="preserve">3 Essex Business School, University of Essex, </w:t>
      </w:r>
      <w:proofErr w:type="spellStart"/>
      <w:r w:rsidRPr="0067240C">
        <w:rPr>
          <w:lang w:val="en-US"/>
        </w:rPr>
        <w:t>Wivenhoe</w:t>
      </w:r>
      <w:proofErr w:type="spellEnd"/>
      <w:r w:rsidRPr="0067240C">
        <w:rPr>
          <w:lang w:val="en-US"/>
        </w:rPr>
        <w:t xml:space="preserve"> Park, Colchester CO4 3SQ, UK.</w:t>
      </w:r>
      <w:proofErr w:type="gramEnd"/>
      <w:r w:rsidRPr="0067240C">
        <w:rPr>
          <w:lang w:val="en-US"/>
        </w:rPr>
        <w:t xml:space="preserve"> </w:t>
      </w:r>
      <w:proofErr w:type="spellStart"/>
      <w:r w:rsidRPr="0067240C">
        <w:t>Email</w:t>
      </w:r>
      <w:proofErr w:type="spellEnd"/>
      <w:r w:rsidRPr="0067240C">
        <w:t>:</w:t>
      </w:r>
    </w:p>
    <w:p w:rsidR="0067240C" w:rsidRPr="0067240C" w:rsidRDefault="0067240C" w:rsidP="0067240C">
      <w:r w:rsidRPr="0067240C">
        <w:t xml:space="preserve">vnawo@essex.ac.uk. </w:t>
      </w:r>
      <w:proofErr w:type="spellStart"/>
      <w:r w:rsidRPr="0067240C">
        <w:t>Tel</w:t>
      </w:r>
      <w:proofErr w:type="spellEnd"/>
      <w:r w:rsidRPr="0067240C">
        <w:t>: +44 (0) 1206 873930.</w:t>
      </w:r>
    </w:p>
    <w:p w:rsidR="00670970" w:rsidRDefault="0067240C" w:rsidP="0067240C">
      <w:r w:rsidRPr="0067240C">
        <w:t xml:space="preserve">* </w:t>
      </w:r>
      <w:proofErr w:type="spellStart"/>
      <w:r w:rsidRPr="0067240C">
        <w:t>Corresponding</w:t>
      </w:r>
      <w:proofErr w:type="spellEnd"/>
      <w:r w:rsidRPr="0067240C">
        <w:t xml:space="preserve"> </w:t>
      </w:r>
      <w:proofErr w:type="spellStart"/>
      <w:r w:rsidRPr="0067240C">
        <w:t>author</w:t>
      </w:r>
      <w:proofErr w:type="spellEnd"/>
      <w:r w:rsidRPr="0067240C">
        <w:t>.</w:t>
      </w:r>
    </w:p>
    <w:sectPr w:rsidR="0067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4"/>
    <w:rsid w:val="00670970"/>
    <w:rsid w:val="0067240C"/>
    <w:rsid w:val="00F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hse.perm.ru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2015-09-17T11:08:00Z</dcterms:created>
  <dcterms:modified xsi:type="dcterms:W3CDTF">2015-09-17T11:09:00Z</dcterms:modified>
</cp:coreProperties>
</file>